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B7E2" w14:textId="1EE0C532" w:rsidR="005222D7" w:rsidRPr="005F474C" w:rsidRDefault="005F474C" w:rsidP="005F474C">
      <w:pPr>
        <w:spacing w:line="360" w:lineRule="auto"/>
        <w:rPr>
          <w:rFonts w:cs="Tahoma"/>
          <w:sz w:val="22"/>
          <w:szCs w:val="22"/>
        </w:rPr>
      </w:pPr>
      <w:r w:rsidRPr="005F474C">
        <w:rPr>
          <w:rFonts w:cs="Tahoma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02"/>
        <w:tblW w:w="8775" w:type="dxa"/>
        <w:tblLayout w:type="fixed"/>
        <w:tblLook w:val="0000" w:firstRow="0" w:lastRow="0" w:firstColumn="0" w:lastColumn="0" w:noHBand="0" w:noVBand="0"/>
      </w:tblPr>
      <w:tblGrid>
        <w:gridCol w:w="8775"/>
      </w:tblGrid>
      <w:tr w:rsidR="00723862" w:rsidRPr="00EC0B52" w14:paraId="22F41B4B" w14:textId="77777777" w:rsidTr="00E12B43">
        <w:trPr>
          <w:trHeight w:val="369"/>
        </w:trPr>
        <w:tc>
          <w:tcPr>
            <w:tcW w:w="877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50F31BE" w14:textId="77777777" w:rsidR="00723862" w:rsidRPr="00EC0B52" w:rsidRDefault="00D17485" w:rsidP="00E12B43">
            <w:pPr>
              <w:pStyle w:val="Heading1"/>
              <w:rPr>
                <w:rFonts w:cs="Tahoma"/>
              </w:rPr>
            </w:pPr>
            <w:r>
              <w:rPr>
                <w:rFonts w:cs="Tahoma"/>
              </w:rPr>
              <w:t>PROFILE</w:t>
            </w:r>
          </w:p>
        </w:tc>
      </w:tr>
    </w:tbl>
    <w:p w14:paraId="2EEE0339" w14:textId="5594438B" w:rsidR="00FA0B15" w:rsidRDefault="00FA0B15" w:rsidP="00EF35C0">
      <w:pPr>
        <w:rPr>
          <w:rFonts w:cs="Tahoma"/>
        </w:rPr>
      </w:pPr>
      <w:r>
        <w:rPr>
          <w:rFonts w:cs="Tahoma"/>
        </w:rPr>
        <w:t>Disabled artist and curator</w:t>
      </w:r>
      <w:r w:rsidR="007015C1">
        <w:rPr>
          <w:rFonts w:cs="Tahoma"/>
        </w:rPr>
        <w:t>. Choreographic Objects</w:t>
      </w:r>
      <w:r w:rsidR="00D54BCD">
        <w:rPr>
          <w:rFonts w:cs="Tahoma"/>
        </w:rPr>
        <w:t xml:space="preserve"> and Drawing as Stimming, </w:t>
      </w:r>
      <w:r w:rsidR="00CD3F56">
        <w:rPr>
          <w:rFonts w:cs="Tahoma"/>
        </w:rPr>
        <w:t>designed around movement and neurodivergence. Inclusive practice</w:t>
      </w:r>
      <w:r w:rsidR="00D54BCD">
        <w:rPr>
          <w:rFonts w:cs="Tahoma"/>
        </w:rPr>
        <w:t>, socially engaged approach</w:t>
      </w:r>
      <w:r w:rsidR="00CD3F56">
        <w:rPr>
          <w:rFonts w:cs="Tahoma"/>
        </w:rPr>
        <w:t>, disability</w:t>
      </w:r>
      <w:r w:rsidR="00D54BCD">
        <w:rPr>
          <w:rFonts w:cs="Tahoma"/>
        </w:rPr>
        <w:t>-</w:t>
      </w:r>
      <w:r w:rsidR="00CD3F56">
        <w:rPr>
          <w:rFonts w:cs="Tahoma"/>
        </w:rPr>
        <w:t>led.</w:t>
      </w:r>
    </w:p>
    <w:tbl>
      <w:tblPr>
        <w:tblpPr w:leftFromText="180" w:rightFromText="180" w:vertAnchor="text" w:horzAnchor="margin" w:tblpY="102"/>
        <w:tblW w:w="8940" w:type="dxa"/>
        <w:tblLayout w:type="fixed"/>
        <w:tblLook w:val="0000" w:firstRow="0" w:lastRow="0" w:firstColumn="0" w:lastColumn="0" w:noHBand="0" w:noVBand="0"/>
      </w:tblPr>
      <w:tblGrid>
        <w:gridCol w:w="8940"/>
      </w:tblGrid>
      <w:tr w:rsidR="005F474C" w:rsidRPr="00EC0B52" w14:paraId="37268B0A" w14:textId="77777777" w:rsidTr="00756507">
        <w:trPr>
          <w:trHeight w:val="384"/>
        </w:trPr>
        <w:tc>
          <w:tcPr>
            <w:tcW w:w="89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1F8F6F3" w14:textId="77777777" w:rsidR="005F474C" w:rsidRPr="00EC0B52" w:rsidRDefault="005F474C" w:rsidP="00756507">
            <w:pPr>
              <w:pStyle w:val="Heading1"/>
              <w:spacing w:after="0"/>
              <w:rPr>
                <w:rFonts w:cs="Tahoma"/>
              </w:rPr>
            </w:pPr>
            <w:r>
              <w:rPr>
                <w:rFonts w:cs="Tahoma"/>
              </w:rPr>
              <w:t>SELECTED COMMISSIONS AND PROJECTS</w:t>
            </w:r>
          </w:p>
        </w:tc>
      </w:tr>
    </w:tbl>
    <w:p w14:paraId="63D5E741" w14:textId="77777777" w:rsidR="00510C48" w:rsidRDefault="00510C48" w:rsidP="005F474C">
      <w:pPr>
        <w:spacing w:line="240" w:lineRule="auto"/>
        <w:ind w:left="6"/>
      </w:pPr>
    </w:p>
    <w:p w14:paraId="745A013C" w14:textId="21808741" w:rsidR="00675FA7" w:rsidRDefault="007240D5" w:rsidP="005F474C">
      <w:pPr>
        <w:spacing w:line="240" w:lineRule="auto"/>
        <w:ind w:left="6"/>
      </w:pPr>
      <w:r>
        <w:t>Screening Unpredictable</w:t>
      </w:r>
      <w:r w:rsidR="00675FA7">
        <w:t xml:space="preserve"> Bodies Animation, October 2022 Drunken Chorus Croydon</w:t>
      </w:r>
    </w:p>
    <w:p w14:paraId="6C4D913A" w14:textId="77777777" w:rsidR="00675FA7" w:rsidRDefault="00675FA7" w:rsidP="005F474C">
      <w:pPr>
        <w:spacing w:line="240" w:lineRule="auto"/>
        <w:ind w:left="6"/>
      </w:pPr>
    </w:p>
    <w:p w14:paraId="5C029816" w14:textId="7E3903A3" w:rsidR="00675FA7" w:rsidRDefault="00675FA7" w:rsidP="005F474C">
      <w:pPr>
        <w:spacing w:line="240" w:lineRule="auto"/>
        <w:ind w:left="6"/>
      </w:pPr>
      <w:r>
        <w:t>Screening Unpredictable Bodies Animation, September 2022 Southbank Centre, Unlimited Festival</w:t>
      </w:r>
    </w:p>
    <w:p w14:paraId="70221BD3" w14:textId="77777777" w:rsidR="00675FA7" w:rsidRDefault="00675FA7" w:rsidP="005F474C">
      <w:pPr>
        <w:spacing w:line="240" w:lineRule="auto"/>
        <w:ind w:left="6"/>
      </w:pPr>
    </w:p>
    <w:p w14:paraId="51DB810C" w14:textId="49BFBEAC" w:rsidR="00675FA7" w:rsidRDefault="00675FA7" w:rsidP="005F474C">
      <w:pPr>
        <w:spacing w:line="240" w:lineRule="auto"/>
        <w:ind w:left="6"/>
      </w:pPr>
      <w:r>
        <w:t>Work in Progress and School of the Damned Exhibition, 2022 Birmingham School of Art</w:t>
      </w:r>
    </w:p>
    <w:p w14:paraId="2EB0A53C" w14:textId="77777777" w:rsidR="00675FA7" w:rsidRDefault="00675FA7" w:rsidP="005F474C">
      <w:pPr>
        <w:spacing w:line="240" w:lineRule="auto"/>
        <w:ind w:left="6"/>
      </w:pPr>
    </w:p>
    <w:p w14:paraId="29932BD6" w14:textId="2213133D" w:rsidR="00675FA7" w:rsidRDefault="00675FA7" w:rsidP="005F474C">
      <w:pPr>
        <w:spacing w:line="240" w:lineRule="auto"/>
        <w:ind w:left="6"/>
      </w:pPr>
      <w:r>
        <w:t xml:space="preserve">Unpredictable Bodies solo exhibition, June to August 2022 </w:t>
      </w:r>
      <w:proofErr w:type="gramStart"/>
      <w:r>
        <w:t>The</w:t>
      </w:r>
      <w:proofErr w:type="gramEnd"/>
      <w:r>
        <w:t xml:space="preserve"> Arthouse Wakefield</w:t>
      </w:r>
    </w:p>
    <w:p w14:paraId="50D5CD9F" w14:textId="353E2B06" w:rsidR="007240D5" w:rsidRDefault="007240D5" w:rsidP="005F474C">
      <w:pPr>
        <w:spacing w:line="240" w:lineRule="auto"/>
        <w:ind w:left="6"/>
      </w:pPr>
    </w:p>
    <w:p w14:paraId="2D054BFD" w14:textId="341ABF48" w:rsidR="007240D5" w:rsidRDefault="007240D5" w:rsidP="005F474C">
      <w:pPr>
        <w:spacing w:line="240" w:lineRule="auto"/>
        <w:ind w:left="6"/>
      </w:pPr>
      <w:r>
        <w:t>Patient Artwork Exhibition, June to October 2022 Outside In, Mental Health Museum Wakefield</w:t>
      </w:r>
    </w:p>
    <w:p w14:paraId="0080A2E8" w14:textId="77777777" w:rsidR="00675FA7" w:rsidRDefault="00675FA7" w:rsidP="005F474C">
      <w:pPr>
        <w:spacing w:line="240" w:lineRule="auto"/>
        <w:ind w:left="6"/>
      </w:pPr>
    </w:p>
    <w:p w14:paraId="7EB0D523" w14:textId="0DD2A109" w:rsidR="00510C48" w:rsidRDefault="00510C48" w:rsidP="005F474C">
      <w:pPr>
        <w:spacing w:line="240" w:lineRule="auto"/>
        <w:ind w:left="6"/>
      </w:pPr>
      <w:r>
        <w:t xml:space="preserve">WAIWAV </w:t>
      </w:r>
      <w:proofErr w:type="spellStart"/>
      <w:proofErr w:type="gramStart"/>
      <w:r>
        <w:t>performance,</w:t>
      </w:r>
      <w:r w:rsidR="00675FA7">
        <w:t>July</w:t>
      </w:r>
      <w:proofErr w:type="spellEnd"/>
      <w:proofErr w:type="gramEnd"/>
      <w:r w:rsidR="00675FA7">
        <w:t xml:space="preserve"> 2022 </w:t>
      </w:r>
      <w:r>
        <w:t xml:space="preserve"> Leeds Art Gallery, DASH Arts </w:t>
      </w:r>
    </w:p>
    <w:p w14:paraId="31322872" w14:textId="77777777" w:rsidR="00510C48" w:rsidRDefault="00510C48" w:rsidP="005F474C">
      <w:pPr>
        <w:spacing w:line="240" w:lineRule="auto"/>
        <w:ind w:left="6"/>
      </w:pPr>
    </w:p>
    <w:p w14:paraId="1875BC9A" w14:textId="7253A058" w:rsidR="00510C48" w:rsidRDefault="00510C48" w:rsidP="005F474C">
      <w:pPr>
        <w:spacing w:line="240" w:lineRule="auto"/>
        <w:ind w:left="6"/>
      </w:pPr>
      <w:r>
        <w:t xml:space="preserve">Personal Touch, ‘Listening Body’ </w:t>
      </w:r>
      <w:r w:rsidR="0097178C">
        <w:t xml:space="preserve">May 2022 </w:t>
      </w:r>
      <w:r>
        <w:t xml:space="preserve">workshop and ‘Materials that Listen’ learning resource curated by </w:t>
      </w:r>
      <w:proofErr w:type="spellStart"/>
      <w:r>
        <w:t>Touretteshero</w:t>
      </w:r>
      <w:proofErr w:type="spellEnd"/>
      <w:r>
        <w:t xml:space="preserve">, </w:t>
      </w:r>
      <w:proofErr w:type="spellStart"/>
      <w:r w:rsidR="0097178C">
        <w:t>Wellcome</w:t>
      </w:r>
      <w:proofErr w:type="spellEnd"/>
      <w:r w:rsidR="0097178C">
        <w:t xml:space="preserve"> Collection</w:t>
      </w:r>
    </w:p>
    <w:p w14:paraId="57618422" w14:textId="77777777" w:rsidR="00510C48" w:rsidRDefault="00510C48" w:rsidP="005F474C">
      <w:pPr>
        <w:spacing w:line="240" w:lineRule="auto"/>
        <w:ind w:left="6"/>
      </w:pPr>
    </w:p>
    <w:p w14:paraId="18E13EDB" w14:textId="5E311BA5" w:rsidR="00510C48" w:rsidRDefault="00510C48" w:rsidP="005F474C">
      <w:pPr>
        <w:spacing w:line="240" w:lineRule="auto"/>
        <w:ind w:left="6"/>
      </w:pPr>
      <w:r>
        <w:t xml:space="preserve">Unpredictable Bodies </w:t>
      </w:r>
      <w:r w:rsidR="0097178C">
        <w:t>solo e</w:t>
      </w:r>
      <w:r>
        <w:t>xhibition and new commissioned work, 2022 Attenborough Arts Centre</w:t>
      </w:r>
    </w:p>
    <w:p w14:paraId="564D97E4" w14:textId="77777777" w:rsidR="00510C48" w:rsidRDefault="00510C48" w:rsidP="005F474C">
      <w:pPr>
        <w:spacing w:line="240" w:lineRule="auto"/>
        <w:ind w:left="6"/>
      </w:pPr>
    </w:p>
    <w:p w14:paraId="0EFE64A9" w14:textId="14352809" w:rsidR="00474A3C" w:rsidRDefault="006A7E9C" w:rsidP="005F474C">
      <w:pPr>
        <w:spacing w:line="240" w:lineRule="auto"/>
        <w:ind w:left="6"/>
        <w:rPr>
          <w:rFonts w:cs="Tahoma"/>
        </w:rPr>
      </w:pPr>
      <w:r>
        <w:t xml:space="preserve">“In Other </w:t>
      </w:r>
      <w:proofErr w:type="gramStart"/>
      <w:r>
        <w:t>Words</w:t>
      </w:r>
      <w:proofErr w:type="gramEnd"/>
      <w:r>
        <w:t xml:space="preserve">” Volume 2 Publication, </w:t>
      </w:r>
      <w:r w:rsidR="00320504">
        <w:t xml:space="preserve">November 2021, </w:t>
      </w:r>
      <w:r>
        <w:t>METAL</w:t>
      </w:r>
      <w:r w:rsidR="00320504">
        <w:t xml:space="preserve"> Culture Ltd</w:t>
      </w:r>
    </w:p>
    <w:p w14:paraId="43A42275" w14:textId="77777777" w:rsidR="006A7E9C" w:rsidRDefault="006A7E9C" w:rsidP="005F474C">
      <w:pPr>
        <w:spacing w:line="240" w:lineRule="auto"/>
        <w:ind w:left="6"/>
        <w:rPr>
          <w:rFonts w:cs="Tahoma"/>
        </w:rPr>
      </w:pPr>
    </w:p>
    <w:p w14:paraId="2D94B40A" w14:textId="7849D603" w:rsidR="006A7E9C" w:rsidRDefault="006A7E9C" w:rsidP="005F474C">
      <w:pPr>
        <w:spacing w:line="240" w:lineRule="auto"/>
        <w:ind w:left="6"/>
        <w:rPr>
          <w:rFonts w:cs="Tahoma"/>
        </w:rPr>
      </w:pPr>
      <w:r w:rsidRPr="006A7E9C">
        <w:rPr>
          <w:rFonts w:cs="Tahoma"/>
        </w:rPr>
        <w:t xml:space="preserve">The </w:t>
      </w:r>
      <w:proofErr w:type="spellStart"/>
      <w:r w:rsidRPr="006A7E9C">
        <w:rPr>
          <w:rFonts w:cs="Tahoma"/>
        </w:rPr>
        <w:t>Ostranenie</w:t>
      </w:r>
      <w:proofErr w:type="spellEnd"/>
      <w:r w:rsidRPr="006A7E9C">
        <w:rPr>
          <w:rFonts w:cs="Tahoma"/>
        </w:rPr>
        <w:t xml:space="preserve"> Theatre Moving Image Open Call</w:t>
      </w:r>
      <w:r>
        <w:rPr>
          <w:rFonts w:cs="Tahoma"/>
        </w:rPr>
        <w:t xml:space="preserve">, November 2021, ‘body jerk’ animation, The Plough, Farnham </w:t>
      </w:r>
    </w:p>
    <w:p w14:paraId="62086CFB" w14:textId="426442F3" w:rsidR="006A7E9C" w:rsidRDefault="006A7E9C" w:rsidP="005F474C">
      <w:pPr>
        <w:spacing w:line="240" w:lineRule="auto"/>
        <w:ind w:left="6"/>
        <w:rPr>
          <w:rFonts w:cs="Tahoma"/>
        </w:rPr>
      </w:pPr>
    </w:p>
    <w:p w14:paraId="1B693281" w14:textId="62FB80D8" w:rsidR="00320504" w:rsidRDefault="00320504" w:rsidP="005F474C">
      <w:pPr>
        <w:spacing w:line="240" w:lineRule="auto"/>
        <w:ind w:left="6"/>
        <w:rPr>
          <w:rFonts w:cs="Tahoma"/>
        </w:rPr>
      </w:pPr>
      <w:r w:rsidRPr="00320504">
        <w:rPr>
          <w:rFonts w:cs="Tahoma"/>
        </w:rPr>
        <w:t>Curating Institutional Change</w:t>
      </w:r>
      <w:r>
        <w:rPr>
          <w:rFonts w:cs="Tahoma"/>
        </w:rPr>
        <w:t>, June 2021, ‘Care and Compassion’ talk DASH</w:t>
      </w:r>
    </w:p>
    <w:p w14:paraId="7771C964" w14:textId="77777777" w:rsidR="00320504" w:rsidRDefault="00320504" w:rsidP="005F474C">
      <w:pPr>
        <w:spacing w:line="240" w:lineRule="auto"/>
        <w:ind w:left="6"/>
        <w:rPr>
          <w:rFonts w:cs="Tahoma"/>
        </w:rPr>
      </w:pPr>
    </w:p>
    <w:p w14:paraId="012A93F7" w14:textId="4F3B3608" w:rsidR="00474A3C" w:rsidRDefault="00474A3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Arts Council Project Grant, April 2021, ‘Choreographic Objects’ cross art form neurodivergence and communication</w:t>
      </w:r>
    </w:p>
    <w:p w14:paraId="4CCC61B2" w14:textId="77777777" w:rsidR="00474A3C" w:rsidRDefault="00474A3C" w:rsidP="005F474C">
      <w:pPr>
        <w:spacing w:line="240" w:lineRule="auto"/>
        <w:ind w:left="6"/>
        <w:rPr>
          <w:rFonts w:cs="Tahoma"/>
        </w:rPr>
      </w:pPr>
    </w:p>
    <w:p w14:paraId="4301E211" w14:textId="221B1F15" w:rsidR="00686D53" w:rsidRDefault="00474A3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Unlimited Emerging Artist Award. May 2021, Making Solid: Unpredictable Bodies</w:t>
      </w:r>
    </w:p>
    <w:p w14:paraId="05842061" w14:textId="712E39DD" w:rsidR="00474A3C" w:rsidRDefault="00474A3C" w:rsidP="005F474C">
      <w:pPr>
        <w:spacing w:line="240" w:lineRule="auto"/>
        <w:ind w:left="6"/>
        <w:rPr>
          <w:rFonts w:cs="Tahoma"/>
        </w:rPr>
      </w:pPr>
    </w:p>
    <w:p w14:paraId="531DDE43" w14:textId="33B2DFC3" w:rsidR="00B00A78" w:rsidRDefault="00B00A78" w:rsidP="007240D5">
      <w:pPr>
        <w:spacing w:line="240" w:lineRule="auto"/>
        <w:rPr>
          <w:rFonts w:cs="Tahoma"/>
        </w:rPr>
      </w:pPr>
      <w:r>
        <w:rPr>
          <w:rFonts w:cs="Tahoma"/>
        </w:rPr>
        <w:t>Pyramid Arts, November 2020, Project Artist co-curating work with adults with learning disabilities</w:t>
      </w:r>
    </w:p>
    <w:p w14:paraId="490BDE97" w14:textId="77777777" w:rsidR="00B00A78" w:rsidRDefault="00B00A78" w:rsidP="00B426E3">
      <w:pPr>
        <w:spacing w:line="240" w:lineRule="auto"/>
        <w:ind w:left="6"/>
        <w:rPr>
          <w:rFonts w:cs="Tahoma"/>
        </w:rPr>
      </w:pPr>
    </w:p>
    <w:p w14:paraId="5EB5D843" w14:textId="0DD3914C" w:rsidR="00D36FA7" w:rsidRDefault="00D36FA7" w:rsidP="00B426E3">
      <w:pPr>
        <w:spacing w:line="240" w:lineRule="auto"/>
        <w:ind w:left="6"/>
        <w:rPr>
          <w:rFonts w:cs="Tahoma"/>
        </w:rPr>
      </w:pPr>
      <w:r>
        <w:rPr>
          <w:rFonts w:cs="Tahoma"/>
        </w:rPr>
        <w:t>S-H-E-D/ Necessity Research Grant,</w:t>
      </w:r>
      <w:r w:rsidRPr="00D36FA7">
        <w:rPr>
          <w:rFonts w:cs="Tahoma"/>
        </w:rPr>
        <w:t xml:space="preserve"> </w:t>
      </w:r>
      <w:r>
        <w:rPr>
          <w:rFonts w:cs="Tahoma"/>
        </w:rPr>
        <w:t xml:space="preserve">November 2020 ‘Practice as Research and ‘Insider Art’ approaches to inclusive curation’ </w:t>
      </w:r>
      <w:r w:rsidR="007240D5">
        <w:rPr>
          <w:rFonts w:cs="Tahoma"/>
        </w:rPr>
        <w:t>– Drawing as Stimming</w:t>
      </w:r>
    </w:p>
    <w:p w14:paraId="05032EF9" w14:textId="77777777" w:rsidR="00DC5135" w:rsidRDefault="00DC5135" w:rsidP="00474A3C">
      <w:pPr>
        <w:spacing w:line="240" w:lineRule="auto"/>
        <w:rPr>
          <w:rFonts w:cs="Tahoma"/>
        </w:rPr>
      </w:pPr>
    </w:p>
    <w:p w14:paraId="4254AE85" w14:textId="0F12EB50" w:rsidR="00686D53" w:rsidRDefault="00686D53" w:rsidP="00B426E3">
      <w:pPr>
        <w:spacing w:line="240" w:lineRule="auto"/>
        <w:ind w:left="6"/>
        <w:rPr>
          <w:rFonts w:cs="Tahoma"/>
        </w:rPr>
      </w:pPr>
      <w:r>
        <w:rPr>
          <w:rFonts w:cs="Tahoma"/>
        </w:rPr>
        <w:t>Parallel State and Future Venture’s</w:t>
      </w:r>
      <w:r w:rsidR="00B426E3">
        <w:rPr>
          <w:rFonts w:cs="Tahoma"/>
        </w:rPr>
        <w:t xml:space="preserve"> September to December 2020</w:t>
      </w:r>
      <w:r w:rsidR="00D54BCD">
        <w:rPr>
          <w:rFonts w:cs="Tahoma"/>
        </w:rPr>
        <w:t xml:space="preserve"> Artist commission,</w:t>
      </w:r>
      <w:r w:rsidR="00B426E3">
        <w:rPr>
          <w:rFonts w:cs="Tahoma"/>
        </w:rPr>
        <w:t xml:space="preserve"> </w:t>
      </w:r>
      <w:r>
        <w:rPr>
          <w:rFonts w:cs="Tahoma"/>
        </w:rPr>
        <w:t xml:space="preserve">Contours of Care CAD drawing/ digital sharing and performance commission </w:t>
      </w:r>
    </w:p>
    <w:p w14:paraId="7CBEE7C6" w14:textId="42CEA3F2" w:rsidR="00D54BCD" w:rsidRDefault="00D54BCD" w:rsidP="00B426E3">
      <w:pPr>
        <w:spacing w:line="240" w:lineRule="auto"/>
        <w:ind w:left="6"/>
        <w:rPr>
          <w:rFonts w:cs="Tahoma"/>
        </w:rPr>
      </w:pPr>
    </w:p>
    <w:p w14:paraId="0C744F10" w14:textId="331C515B" w:rsidR="00D54BCD" w:rsidRDefault="00D54BCD" w:rsidP="00B426E3">
      <w:pPr>
        <w:spacing w:line="240" w:lineRule="auto"/>
        <w:ind w:left="6"/>
        <w:rPr>
          <w:rFonts w:cs="Tahoma"/>
        </w:rPr>
      </w:pPr>
      <w:r>
        <w:rPr>
          <w:rFonts w:cs="Tahoma"/>
        </w:rPr>
        <w:t>British Art Network, 2020/2021 selected artist bursary, Emerging Curator</w:t>
      </w:r>
    </w:p>
    <w:p w14:paraId="3EA3D5F2" w14:textId="1EF4D839" w:rsidR="00686D53" w:rsidRDefault="00686D53" w:rsidP="005F474C">
      <w:pPr>
        <w:spacing w:line="240" w:lineRule="auto"/>
        <w:ind w:left="6"/>
        <w:rPr>
          <w:rFonts w:cs="Tahoma"/>
        </w:rPr>
      </w:pPr>
    </w:p>
    <w:p w14:paraId="5CB0D267" w14:textId="70A36899" w:rsidR="005F474C" w:rsidRDefault="00686D53" w:rsidP="00D54BCD">
      <w:pPr>
        <w:spacing w:line="240" w:lineRule="auto"/>
        <w:rPr>
          <w:rFonts w:cs="Tahoma"/>
        </w:rPr>
      </w:pPr>
      <w:proofErr w:type="spellStart"/>
      <w:r>
        <w:rPr>
          <w:rFonts w:cs="Tahoma"/>
        </w:rPr>
        <w:t>Fermynwoods</w:t>
      </w:r>
      <w:proofErr w:type="spellEnd"/>
      <w:r>
        <w:rPr>
          <w:rFonts w:cs="Tahoma"/>
        </w:rPr>
        <w:t>,</w:t>
      </w:r>
      <w:r w:rsidR="00756507">
        <w:rPr>
          <w:rFonts w:cs="Tahoma"/>
        </w:rPr>
        <w:t xml:space="preserve"> July 2020,</w:t>
      </w:r>
      <w:r>
        <w:rPr>
          <w:rFonts w:cs="Tahoma"/>
        </w:rPr>
        <w:t xml:space="preserve"> Isolated Moments Commission ‘Drawing as Stimming’ </w:t>
      </w:r>
    </w:p>
    <w:p w14:paraId="47F0B4BC" w14:textId="78527393" w:rsidR="005E2D6C" w:rsidRDefault="005E2D6C" w:rsidP="005F474C">
      <w:pPr>
        <w:spacing w:line="240" w:lineRule="auto"/>
        <w:ind w:left="6"/>
        <w:rPr>
          <w:rFonts w:cs="Tahoma"/>
        </w:rPr>
      </w:pPr>
    </w:p>
    <w:p w14:paraId="0E28C218" w14:textId="112AFBBB" w:rsidR="005E2D6C" w:rsidRDefault="005E2D6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2021 Visual Arts Centre</w:t>
      </w:r>
      <w:r w:rsidR="0062546D">
        <w:rPr>
          <w:rFonts w:cs="Tahoma"/>
        </w:rPr>
        <w:t xml:space="preserve">, April 2020 to September 2020, Project artist for Virtual Gallery coproduced with young people and design and delivery of curatorial course and </w:t>
      </w:r>
      <w:r w:rsidR="00FA0B15">
        <w:rPr>
          <w:rFonts w:cs="Tahoma"/>
        </w:rPr>
        <w:t>mentoring developed</w:t>
      </w:r>
      <w:r w:rsidR="0062546D">
        <w:rPr>
          <w:rFonts w:cs="Tahoma"/>
        </w:rPr>
        <w:t xml:space="preserve"> for young people aged 16-25</w:t>
      </w:r>
    </w:p>
    <w:p w14:paraId="3907FC6A" w14:textId="026B534A" w:rsidR="00D54BCD" w:rsidRDefault="00D54BCD" w:rsidP="005F474C">
      <w:pPr>
        <w:spacing w:line="240" w:lineRule="auto"/>
        <w:ind w:left="6"/>
        <w:rPr>
          <w:rFonts w:cs="Tahoma"/>
        </w:rPr>
      </w:pPr>
    </w:p>
    <w:p w14:paraId="0C0973CC" w14:textId="77777777" w:rsidR="00D54BCD" w:rsidRDefault="00D54BCD" w:rsidP="00D54BCD">
      <w:pPr>
        <w:spacing w:line="240" w:lineRule="auto"/>
        <w:ind w:left="6"/>
        <w:rPr>
          <w:rFonts w:cs="Tahoma"/>
        </w:rPr>
      </w:pPr>
      <w:r>
        <w:rPr>
          <w:rFonts w:cs="Tahoma"/>
        </w:rPr>
        <w:t>Pyramid Arts Leeds, 2020, Curation Circle, Inclusive Curating Project including ‘sensory’ call out for works for online gallery</w:t>
      </w:r>
    </w:p>
    <w:p w14:paraId="6A66FD1F" w14:textId="77777777" w:rsidR="00D54BCD" w:rsidRDefault="00D54BCD" w:rsidP="005F474C">
      <w:pPr>
        <w:spacing w:line="240" w:lineRule="auto"/>
        <w:ind w:left="6"/>
        <w:rPr>
          <w:rFonts w:cs="Tahoma"/>
        </w:rPr>
      </w:pPr>
    </w:p>
    <w:p w14:paraId="04EAA767" w14:textId="37B295B5" w:rsidR="005E2D6C" w:rsidRDefault="005E2D6C" w:rsidP="00D54BCD">
      <w:pPr>
        <w:spacing w:line="240" w:lineRule="auto"/>
        <w:rPr>
          <w:rFonts w:cs="Tahoma"/>
        </w:rPr>
      </w:pPr>
      <w:r>
        <w:rPr>
          <w:rFonts w:cs="Tahoma"/>
        </w:rPr>
        <w:t>Artist Network, Time Space Money Bursary, June 2020</w:t>
      </w:r>
      <w:r w:rsidR="0062546D">
        <w:rPr>
          <w:rFonts w:cs="Tahoma"/>
        </w:rPr>
        <w:t xml:space="preserve"> to December 2020</w:t>
      </w:r>
      <w:r>
        <w:rPr>
          <w:rFonts w:cs="Tahoma"/>
        </w:rPr>
        <w:t xml:space="preserve">, </w:t>
      </w:r>
      <w:r w:rsidR="007015C1">
        <w:rPr>
          <w:rFonts w:cs="Tahoma"/>
        </w:rPr>
        <w:t>Research</w:t>
      </w:r>
      <w:r>
        <w:rPr>
          <w:rFonts w:cs="Tahoma"/>
        </w:rPr>
        <w:t xml:space="preserve"> and Development of Inclusive Approaches to Curation, NODE International Curatorial Course</w:t>
      </w:r>
    </w:p>
    <w:p w14:paraId="04E87EFB" w14:textId="665C1981" w:rsidR="00686D53" w:rsidRDefault="00686D53" w:rsidP="005F474C">
      <w:pPr>
        <w:spacing w:line="240" w:lineRule="auto"/>
        <w:ind w:left="6"/>
        <w:rPr>
          <w:rFonts w:cs="Tahoma"/>
        </w:rPr>
      </w:pPr>
    </w:p>
    <w:p w14:paraId="764B5E26" w14:textId="5FEE23C0" w:rsidR="00686D53" w:rsidRDefault="00686D53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 xml:space="preserve">Critical Fish (publication), </w:t>
      </w:r>
      <w:r w:rsidR="00756507">
        <w:rPr>
          <w:rFonts w:cs="Tahoma"/>
        </w:rPr>
        <w:t xml:space="preserve">May </w:t>
      </w:r>
      <w:r w:rsidR="005E2D6C">
        <w:rPr>
          <w:rFonts w:cs="Tahoma"/>
        </w:rPr>
        <w:t>2020,</w:t>
      </w:r>
      <w:r w:rsidR="00756507">
        <w:rPr>
          <w:rFonts w:cs="Tahoma"/>
        </w:rPr>
        <w:t xml:space="preserve"> </w:t>
      </w:r>
      <w:r>
        <w:rPr>
          <w:rFonts w:cs="Tahoma"/>
        </w:rPr>
        <w:t xml:space="preserve">‘Drawing as Stimming’ article for artist conversations </w:t>
      </w:r>
      <w:r w:rsidR="005E2D6C">
        <w:rPr>
          <w:rFonts w:cs="Tahoma"/>
        </w:rPr>
        <w:t>series</w:t>
      </w:r>
    </w:p>
    <w:p w14:paraId="2327F2DF" w14:textId="4E9D2868" w:rsidR="00686D53" w:rsidRDefault="00686D53" w:rsidP="005F474C">
      <w:pPr>
        <w:spacing w:line="240" w:lineRule="auto"/>
        <w:ind w:left="6"/>
        <w:rPr>
          <w:rFonts w:cs="Tahoma"/>
        </w:rPr>
      </w:pPr>
    </w:p>
    <w:p w14:paraId="7E23FDFC" w14:textId="28748DAA" w:rsidR="00686D53" w:rsidRDefault="00686D53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 xml:space="preserve">Disability Arts Online, </w:t>
      </w:r>
      <w:r w:rsidR="00756507">
        <w:rPr>
          <w:rFonts w:cs="Tahoma"/>
        </w:rPr>
        <w:t xml:space="preserve">April </w:t>
      </w:r>
      <w:r w:rsidR="005E2D6C">
        <w:rPr>
          <w:rFonts w:cs="Tahoma"/>
        </w:rPr>
        <w:t>2020,</w:t>
      </w:r>
      <w:r w:rsidR="00756507">
        <w:rPr>
          <w:rFonts w:cs="Tahoma"/>
        </w:rPr>
        <w:t xml:space="preserve"> </w:t>
      </w:r>
      <w:r>
        <w:rPr>
          <w:rFonts w:cs="Tahoma"/>
        </w:rPr>
        <w:t xml:space="preserve">‘A Day in the Life of an Artist’ </w:t>
      </w:r>
    </w:p>
    <w:p w14:paraId="4E912B8B" w14:textId="3D338CED" w:rsidR="00686D53" w:rsidRDefault="00686D53" w:rsidP="005F474C">
      <w:pPr>
        <w:spacing w:line="240" w:lineRule="auto"/>
        <w:ind w:left="6"/>
        <w:rPr>
          <w:rFonts w:cs="Tahoma"/>
        </w:rPr>
      </w:pPr>
    </w:p>
    <w:p w14:paraId="0684961C" w14:textId="38CA93B4" w:rsidR="005F474C" w:rsidRDefault="005F474C" w:rsidP="0097178C">
      <w:pPr>
        <w:spacing w:line="240" w:lineRule="auto"/>
        <w:rPr>
          <w:rFonts w:cs="Tahoma"/>
        </w:rPr>
      </w:pPr>
      <w:r>
        <w:rPr>
          <w:rFonts w:cs="Tahoma"/>
        </w:rPr>
        <w:t xml:space="preserve">Tate Exchange featured artist for Shape Arts March 2020 (postponed), delivery of charcoal drawing workshop </w:t>
      </w:r>
    </w:p>
    <w:p w14:paraId="277F57BC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19B1A4DD" w14:textId="77777777" w:rsidR="00675FA7" w:rsidRDefault="00675FA7" w:rsidP="005F474C">
      <w:pPr>
        <w:spacing w:line="240" w:lineRule="auto"/>
        <w:ind w:left="6"/>
        <w:rPr>
          <w:rFonts w:cs="Tahoma"/>
        </w:rPr>
      </w:pPr>
    </w:p>
    <w:p w14:paraId="5B559D8A" w14:textId="4F0E7CD7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 xml:space="preserve">Exchange 62, </w:t>
      </w:r>
      <w:r w:rsidR="00E37F91">
        <w:rPr>
          <w:rFonts w:cs="Tahoma"/>
        </w:rPr>
        <w:t xml:space="preserve">Disabled </w:t>
      </w:r>
      <w:r>
        <w:rPr>
          <w:rFonts w:cs="Tahoma"/>
        </w:rPr>
        <w:t>Artis</w:t>
      </w:r>
      <w:r w:rsidR="00675FA7">
        <w:rPr>
          <w:rFonts w:cs="Tahoma"/>
        </w:rPr>
        <w:t xml:space="preserve">t </w:t>
      </w:r>
      <w:r>
        <w:rPr>
          <w:rFonts w:cs="Tahoma"/>
        </w:rPr>
        <w:t xml:space="preserve">Hull 2020, developing drawing and mark making for a residency in Hull March 2020 as well as upcoming residencies in Leeds and Manchester collaborating with </w:t>
      </w:r>
      <w:r w:rsidR="00E37F91">
        <w:rPr>
          <w:rFonts w:cs="Tahoma"/>
        </w:rPr>
        <w:t xml:space="preserve">disabled </w:t>
      </w:r>
      <w:r>
        <w:rPr>
          <w:rFonts w:cs="Tahoma"/>
        </w:rPr>
        <w:t>artists</w:t>
      </w:r>
    </w:p>
    <w:p w14:paraId="64491D95" w14:textId="6400C670" w:rsidR="00DC5135" w:rsidRDefault="00DC5135" w:rsidP="005F474C">
      <w:pPr>
        <w:spacing w:line="240" w:lineRule="auto"/>
        <w:ind w:left="6"/>
        <w:rPr>
          <w:rFonts w:cs="Tahoma"/>
        </w:rPr>
      </w:pPr>
    </w:p>
    <w:p w14:paraId="7EF00D99" w14:textId="089EC641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Jerwood Bursary 2019/20, development funding for Choreographic Objects, research and development of drawing at the Musgrave Kinley Outsider Art Collective</w:t>
      </w:r>
    </w:p>
    <w:p w14:paraId="4E287019" w14:textId="006149AD" w:rsidR="00C65012" w:rsidRDefault="00C65012" w:rsidP="005F474C">
      <w:pPr>
        <w:spacing w:line="240" w:lineRule="auto"/>
        <w:ind w:left="6"/>
        <w:rPr>
          <w:rFonts w:cs="Tahoma"/>
        </w:rPr>
      </w:pPr>
    </w:p>
    <w:p w14:paraId="2F54161D" w14:textId="4FFC396E" w:rsidR="00C65012" w:rsidRDefault="00C65012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Circuit, Test, Risk, Change Book Publication 2019, ‘A Different Kind of Questioning’ summarizing partnership project as associate artist with Crocus Fields, Nottingham</w:t>
      </w:r>
    </w:p>
    <w:p w14:paraId="5A46AFA0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64CC6F81" w14:textId="0EF7711D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YVAN Micro/Bursary, 2019, development funding for Choreographic Objects, working with a dancer to create new objects</w:t>
      </w:r>
      <w:r w:rsidR="00C80DDE">
        <w:rPr>
          <w:rFonts w:cs="Tahoma"/>
        </w:rPr>
        <w:t xml:space="preserve"> for neurodiversity</w:t>
      </w:r>
    </w:p>
    <w:p w14:paraId="11DE94AA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22F9E758" w14:textId="77777777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NTU CVTR Lab funding 2019, ERDF funding within the digital labs at Nottingham Trent University to develop 3D porcelain prints for choreographic objects, supported by artist Dana Church</w:t>
      </w:r>
    </w:p>
    <w:p w14:paraId="682CED8A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1EA1A76B" w14:textId="69BF76C3" w:rsidR="005F474C" w:rsidRDefault="005F474C" w:rsidP="005F474C">
      <w:pPr>
        <w:rPr>
          <w:rFonts w:cs="Tahoma"/>
        </w:rPr>
      </w:pPr>
      <w:r>
        <w:rPr>
          <w:rFonts w:cs="Tahoma"/>
        </w:rPr>
        <w:t xml:space="preserve">Primary, Nottingham, 2018 Freelance Artist for ‘Making Place’, Primary, Nottingham – co-production of a film and drawing connected to the theme of city spaces and imagining working with young people with </w:t>
      </w:r>
      <w:r w:rsidR="00C80DDE">
        <w:rPr>
          <w:rFonts w:cs="Tahoma"/>
        </w:rPr>
        <w:t>learning difficulties and autism</w:t>
      </w:r>
    </w:p>
    <w:p w14:paraId="02EC4BE9" w14:textId="3E28E3DD" w:rsidR="00D54BCD" w:rsidRDefault="00D54BCD" w:rsidP="005F474C">
      <w:pPr>
        <w:rPr>
          <w:rFonts w:cs="Tahoma"/>
        </w:rPr>
      </w:pPr>
    </w:p>
    <w:p w14:paraId="57B542B7" w14:textId="77777777" w:rsidR="005F474C" w:rsidRDefault="005F474C" w:rsidP="005F474C">
      <w:r>
        <w:t>Film Free and Easy, Primary, Nottingham 2018, screening of Sketchup Residency Film, Linearity and Predictability, The City Fragment</w:t>
      </w:r>
    </w:p>
    <w:p w14:paraId="5FCD517A" w14:textId="77777777" w:rsidR="005F474C" w:rsidRDefault="005F474C" w:rsidP="005F474C"/>
    <w:p w14:paraId="5E494BA2" w14:textId="3E3C81D8" w:rsidR="005F474C" w:rsidRDefault="005F474C" w:rsidP="005F474C">
      <w:r>
        <w:t>Guerilla Art Lab,</w:t>
      </w:r>
      <w:r w:rsidR="0097178C">
        <w:t xml:space="preserve"> </w:t>
      </w:r>
      <w:r>
        <w:t xml:space="preserve">Residency, Attenborough Art Centre </w:t>
      </w:r>
      <w:proofErr w:type="gramStart"/>
      <w:r>
        <w:t>2017</w:t>
      </w:r>
      <w:r w:rsidR="0097178C">
        <w:t xml:space="preserve">  and</w:t>
      </w:r>
      <w:proofErr w:type="gramEnd"/>
      <w:r w:rsidR="0097178C">
        <w:t xml:space="preserve"> </w:t>
      </w:r>
      <w:r>
        <w:t xml:space="preserve"> Lace Market Gallery, Nottingham 2017</w:t>
      </w:r>
    </w:p>
    <w:p w14:paraId="3CE77725" w14:textId="77777777" w:rsidR="005F474C" w:rsidRDefault="005F474C" w:rsidP="005F474C"/>
    <w:p w14:paraId="16D2927F" w14:textId="77777777" w:rsidR="005F474C" w:rsidRDefault="005F474C" w:rsidP="005F474C">
      <w:r>
        <w:t>Tetrad Screening, Attenborough Arts Centre 2017, Linear Distortion and the Body (2minute performance film)</w:t>
      </w:r>
    </w:p>
    <w:p w14:paraId="274AD3A0" w14:textId="77777777" w:rsidR="005F474C" w:rsidRDefault="005F474C" w:rsidP="005F474C"/>
    <w:p w14:paraId="7CA57185" w14:textId="0E919A8E" w:rsidR="005F474C" w:rsidRDefault="005F474C" w:rsidP="005F474C">
      <w:r>
        <w:t xml:space="preserve">Movement, Group Exhibition, Left Bank Leeds, 2017 submission of </w:t>
      </w:r>
      <w:r w:rsidR="00C80DDE">
        <w:t xml:space="preserve">neurodiverse </w:t>
      </w:r>
      <w:r>
        <w:t>gestural mark-making paintings</w:t>
      </w:r>
    </w:p>
    <w:p w14:paraId="7200F7B2" w14:textId="77777777" w:rsidR="005F474C" w:rsidRDefault="005F474C" w:rsidP="005F474C"/>
    <w:p w14:paraId="5B7F20F3" w14:textId="1CFE7CC8" w:rsidR="005F474C" w:rsidRDefault="006351C2" w:rsidP="005F474C">
      <w:r>
        <w:t>Commissioned</w:t>
      </w:r>
      <w:r w:rsidR="00A007DF">
        <w:t xml:space="preserve"> </w:t>
      </w:r>
      <w:r>
        <w:t>Artist</w:t>
      </w:r>
      <w:r w:rsidR="00A007DF">
        <w:t xml:space="preserve">, </w:t>
      </w:r>
      <w:r>
        <w:t>City Arts (The Baring Foundation), Armchair Gallery 2016-2017</w:t>
      </w:r>
    </w:p>
    <w:p w14:paraId="20E04472" w14:textId="77777777" w:rsidR="00A007DF" w:rsidRDefault="00A007DF" w:rsidP="005F474C"/>
    <w:p w14:paraId="371FF2BA" w14:textId="179A98B0" w:rsidR="005F474C" w:rsidRDefault="005F474C" w:rsidP="005F474C">
      <w:r>
        <w:t>Associate Artist, Nottingham Contemporary, 2013 – 2016, developing learning and engagement projects for a range of audiences</w:t>
      </w:r>
    </w:p>
    <w:p w14:paraId="7CFDEE40" w14:textId="34AA19AB" w:rsidR="00FA0B15" w:rsidRDefault="00FA0B15" w:rsidP="005F474C"/>
    <w:p w14:paraId="7CA777E1" w14:textId="1DE15ED3" w:rsidR="00FA0B15" w:rsidRDefault="00FA0B15" w:rsidP="005F474C">
      <w:r>
        <w:t>Project Artist, Dementia and Imagination, 2015-2016, AHRC funded research project working with adults with dementia in hospital settings to develop social connectivity through engagement with contemporary art</w:t>
      </w:r>
    </w:p>
    <w:p w14:paraId="5FAFAB5A" w14:textId="77777777" w:rsidR="005F474C" w:rsidRDefault="005F474C" w:rsidP="005F474C"/>
    <w:p w14:paraId="0FA1C715" w14:textId="788449D9" w:rsidR="005F474C" w:rsidRPr="005F474C" w:rsidRDefault="005F474C" w:rsidP="005F474C">
      <w:pPr>
        <w:spacing w:line="240" w:lineRule="auto"/>
        <w:rPr>
          <w:rFonts w:cs="Tahoma"/>
          <w:bCs/>
          <w:color w:val="000000"/>
          <w:lang w:eastAsia="en-GB"/>
        </w:rPr>
      </w:pPr>
      <w:r>
        <w:t xml:space="preserve">Artist, TATE, Circuit Project, 2014 – 2016, working with young people with learning difficulties and autism to develop exhibition content and sharing events </w:t>
      </w:r>
    </w:p>
    <w:p w14:paraId="714D771B" w14:textId="4C5F217B" w:rsidR="005F474C" w:rsidRDefault="005F474C" w:rsidP="005F474C"/>
    <w:p w14:paraId="6569AA38" w14:textId="77777777" w:rsidR="005F474C" w:rsidRDefault="005F474C" w:rsidP="005F474C">
      <w:r>
        <w:t xml:space="preserve">National Centre of Craft and Design, </w:t>
      </w:r>
      <w:proofErr w:type="spellStart"/>
      <w:r>
        <w:t>Sleaford</w:t>
      </w:r>
      <w:proofErr w:type="spellEnd"/>
      <w:r>
        <w:t xml:space="preserve"> September 2016, Performance commission (choreography) for</w:t>
      </w:r>
      <w:r w:rsidRPr="002667A4">
        <w:t xml:space="preserve"> </w:t>
      </w:r>
      <w:proofErr w:type="gramStart"/>
      <w:r w:rsidRPr="002667A4">
        <w:t>Cause and Effect</w:t>
      </w:r>
      <w:proofErr w:type="gramEnd"/>
      <w:r w:rsidRPr="002667A4">
        <w:t xml:space="preserve"> exhibition </w:t>
      </w:r>
      <w:r>
        <w:t>preview</w:t>
      </w:r>
    </w:p>
    <w:p w14:paraId="21B40368" w14:textId="77777777" w:rsidR="005F474C" w:rsidRDefault="005F474C" w:rsidP="005F474C"/>
    <w:p w14:paraId="11F37730" w14:textId="77777777" w:rsidR="005F474C" w:rsidRDefault="005F474C" w:rsidP="005F474C">
      <w:r>
        <w:t>In Dialogue 2016, Selected Performance (choreographed) Conversation, A durational performance for 4 performers in the interstitial spaces at Nottingham Contemporary</w:t>
      </w:r>
    </w:p>
    <w:p w14:paraId="44302E13" w14:textId="77777777" w:rsidR="005F474C" w:rsidRDefault="005F474C" w:rsidP="005F474C">
      <w:pPr>
        <w:rPr>
          <w:rFonts w:cs="Tahoma"/>
        </w:rPr>
      </w:pPr>
    </w:p>
    <w:p w14:paraId="07646D3E" w14:textId="68AA557D" w:rsidR="005F474C" w:rsidRDefault="005F474C" w:rsidP="005F474C">
      <w:pPr>
        <w:spacing w:line="240" w:lineRule="auto"/>
        <w:rPr>
          <w:rFonts w:cs="Tahoma"/>
        </w:rPr>
      </w:pPr>
      <w:r>
        <w:rPr>
          <w:rFonts w:cs="Tahoma"/>
        </w:rPr>
        <w:t>York St John Bursary 2017, development of drawing notation and scores for reimagining the city project with artist and lecturer Matthew Hawthorn</w:t>
      </w:r>
    </w:p>
    <w:p w14:paraId="699E90FF" w14:textId="032D78C2" w:rsidR="00DC5135" w:rsidRDefault="00DC5135" w:rsidP="005F474C">
      <w:pPr>
        <w:spacing w:line="240" w:lineRule="auto"/>
        <w:rPr>
          <w:rFonts w:cs="Tahoma"/>
        </w:rPr>
      </w:pPr>
    </w:p>
    <w:p w14:paraId="65306B75" w14:textId="0A364929" w:rsidR="0093106F" w:rsidRPr="0097178C" w:rsidRDefault="00DC5135" w:rsidP="00EF35C0">
      <w:pPr>
        <w:spacing w:line="240" w:lineRule="auto"/>
        <w:rPr>
          <w:rFonts w:cs="Tahoma"/>
        </w:rPr>
      </w:pPr>
      <w:r>
        <w:rPr>
          <w:rFonts w:cs="Tahoma"/>
        </w:rPr>
        <w:t>Surface Gallery, Draw the Line Exhibition, 2017, sharing of drawing and film</w:t>
      </w:r>
    </w:p>
    <w:tbl>
      <w:tblPr>
        <w:tblpPr w:leftFromText="180" w:rightFromText="180" w:vertAnchor="text" w:horzAnchor="margin" w:tblpY="102"/>
        <w:tblW w:w="8775" w:type="dxa"/>
        <w:tblLayout w:type="fixed"/>
        <w:tblLook w:val="0000" w:firstRow="0" w:lastRow="0" w:firstColumn="0" w:lastColumn="0" w:noHBand="0" w:noVBand="0"/>
      </w:tblPr>
      <w:tblGrid>
        <w:gridCol w:w="8775"/>
      </w:tblGrid>
      <w:tr w:rsidR="00FA016D" w:rsidRPr="00EC0B52" w14:paraId="0064AB1E" w14:textId="77777777" w:rsidTr="00E12B43">
        <w:trPr>
          <w:trHeight w:val="369"/>
        </w:trPr>
        <w:tc>
          <w:tcPr>
            <w:tcW w:w="877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D974CA9" w14:textId="77777777" w:rsidR="00FA016D" w:rsidRPr="00EC0B52" w:rsidRDefault="00FA016D" w:rsidP="00E12B43">
            <w:pPr>
              <w:pStyle w:val="Heading1"/>
              <w:rPr>
                <w:rFonts w:cs="Tahoma"/>
              </w:rPr>
            </w:pPr>
            <w:r w:rsidRPr="00EC0B52">
              <w:rPr>
                <w:rFonts w:cs="Tahoma"/>
              </w:rPr>
              <w:t>EDUCATION</w:t>
            </w:r>
          </w:p>
        </w:tc>
      </w:tr>
    </w:tbl>
    <w:p w14:paraId="7333CE7C" w14:textId="77777777" w:rsidR="005F474C" w:rsidRDefault="005F474C" w:rsidP="00BA61D5">
      <w:pPr>
        <w:spacing w:line="240" w:lineRule="auto"/>
        <w:ind w:left="-90"/>
        <w:rPr>
          <w:rFonts w:cs="Tahoma"/>
          <w:b/>
          <w:bCs/>
          <w:i/>
        </w:rPr>
      </w:pPr>
    </w:p>
    <w:p w14:paraId="1C7F0EF0" w14:textId="5A5AD962" w:rsidR="00675FA7" w:rsidRDefault="00675FA7" w:rsidP="00474A3C">
      <w:pPr>
        <w:spacing w:line="240" w:lineRule="auto"/>
        <w:ind w:left="-9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Goldsmiths University</w:t>
      </w:r>
    </w:p>
    <w:p w14:paraId="6A525DC4" w14:textId="36450426" w:rsidR="00675FA7" w:rsidRDefault="00675FA7" w:rsidP="00474A3C">
      <w:pPr>
        <w:spacing w:line="240" w:lineRule="auto"/>
        <w:ind w:left="-90"/>
        <w:rPr>
          <w:rFonts w:cs="Tahoma"/>
          <w:b/>
          <w:bCs/>
          <w:iCs/>
        </w:rPr>
      </w:pPr>
      <w:r w:rsidRPr="00675FA7">
        <w:rPr>
          <w:rFonts w:cs="Tahoma"/>
          <w:iCs/>
        </w:rPr>
        <w:t xml:space="preserve">MA Art and Ecology                                                                                      </w:t>
      </w:r>
      <w:r>
        <w:rPr>
          <w:rFonts w:cs="Tahoma"/>
          <w:b/>
          <w:bCs/>
          <w:iCs/>
        </w:rPr>
        <w:t>2022-23</w:t>
      </w:r>
    </w:p>
    <w:p w14:paraId="61723C6E" w14:textId="7177D04D" w:rsidR="00474A3C" w:rsidRDefault="00474A3C" w:rsidP="00474A3C">
      <w:pPr>
        <w:spacing w:line="240" w:lineRule="auto"/>
        <w:ind w:left="-9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University of Salford</w:t>
      </w:r>
    </w:p>
    <w:p w14:paraId="20756A76" w14:textId="013D2759" w:rsidR="00474A3C" w:rsidRDefault="00474A3C" w:rsidP="00474A3C">
      <w:pPr>
        <w:spacing w:line="240" w:lineRule="auto"/>
        <w:ind w:left="-90"/>
        <w:rPr>
          <w:rFonts w:cs="Tahoma"/>
          <w:b/>
          <w:bCs/>
          <w:i/>
        </w:rPr>
      </w:pPr>
      <w:r>
        <w:rPr>
          <w:rFonts w:cs="Tahoma"/>
          <w:iCs/>
        </w:rPr>
        <w:t xml:space="preserve">PG Cert Digital Curation                              </w:t>
      </w:r>
      <w:r>
        <w:rPr>
          <w:rFonts w:cs="Tahoma"/>
          <w:b/>
          <w:bCs/>
          <w:iCs/>
        </w:rPr>
        <w:t xml:space="preserve">                                                     2021</w:t>
      </w:r>
    </w:p>
    <w:p w14:paraId="774CAF11" w14:textId="6AB705CC" w:rsidR="000B107D" w:rsidRDefault="000B107D" w:rsidP="00BA61D5">
      <w:pPr>
        <w:spacing w:line="240" w:lineRule="auto"/>
        <w:ind w:left="-9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NODE, Berlin, Online</w:t>
      </w:r>
    </w:p>
    <w:p w14:paraId="69104089" w14:textId="0879D699" w:rsidR="0074661C" w:rsidRDefault="000B107D" w:rsidP="00675FA7">
      <w:pPr>
        <w:spacing w:line="240" w:lineRule="auto"/>
        <w:ind w:left="-90"/>
        <w:rPr>
          <w:rFonts w:cs="Tahoma"/>
          <w:b/>
          <w:bCs/>
          <w:iCs/>
        </w:rPr>
      </w:pPr>
      <w:r w:rsidRPr="000B107D">
        <w:rPr>
          <w:rFonts w:cs="Tahoma"/>
          <w:iCs/>
        </w:rPr>
        <w:t xml:space="preserve">International Curatorial Studies 11-month </w:t>
      </w:r>
      <w:proofErr w:type="spellStart"/>
      <w:r w:rsidRPr="000B107D">
        <w:rPr>
          <w:rFonts w:cs="Tahoma"/>
          <w:iCs/>
        </w:rPr>
        <w:t>programme</w:t>
      </w:r>
      <w:proofErr w:type="spellEnd"/>
      <w:r>
        <w:rPr>
          <w:rFonts w:cs="Tahoma"/>
          <w:b/>
          <w:bCs/>
          <w:iCs/>
        </w:rPr>
        <w:t xml:space="preserve">                                           2020-2021</w:t>
      </w:r>
    </w:p>
    <w:p w14:paraId="452A51B8" w14:textId="0E08427B" w:rsidR="007240D5" w:rsidRDefault="007240D5" w:rsidP="00675FA7">
      <w:pPr>
        <w:spacing w:line="240" w:lineRule="auto"/>
        <w:ind w:left="-9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University of Nottingham</w:t>
      </w:r>
    </w:p>
    <w:p w14:paraId="6DEB33D6" w14:textId="28CF7C72" w:rsidR="007240D5" w:rsidRPr="00675FA7" w:rsidRDefault="007240D5" w:rsidP="00675FA7">
      <w:pPr>
        <w:spacing w:line="240" w:lineRule="auto"/>
        <w:ind w:left="-90"/>
        <w:rPr>
          <w:rFonts w:cs="Tahoma"/>
          <w:b/>
          <w:bCs/>
          <w:iCs/>
        </w:rPr>
      </w:pPr>
      <w:r w:rsidRPr="007240D5">
        <w:rPr>
          <w:rFonts w:cs="Tahoma"/>
          <w:iCs/>
        </w:rPr>
        <w:t xml:space="preserve">MA Architecture and Critical Theory                                                               </w:t>
      </w:r>
      <w:r>
        <w:rPr>
          <w:rFonts w:cs="Tahoma"/>
          <w:iCs/>
        </w:rPr>
        <w:t xml:space="preserve">  </w:t>
      </w:r>
      <w:r>
        <w:rPr>
          <w:rFonts w:cs="Tahoma"/>
          <w:b/>
          <w:bCs/>
          <w:iCs/>
        </w:rPr>
        <w:t>2012</w:t>
      </w:r>
    </w:p>
    <w:sectPr w:rsidR="007240D5" w:rsidRPr="00675FA7" w:rsidSect="006A0987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D38E" w14:textId="77777777" w:rsidR="00B30138" w:rsidRDefault="00B30138" w:rsidP="00474A3C">
      <w:pPr>
        <w:spacing w:line="240" w:lineRule="auto"/>
      </w:pPr>
      <w:r>
        <w:separator/>
      </w:r>
    </w:p>
  </w:endnote>
  <w:endnote w:type="continuationSeparator" w:id="0">
    <w:p w14:paraId="620D58FC" w14:textId="77777777" w:rsidR="00B30138" w:rsidRDefault="00B30138" w:rsidP="00474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A09D" w14:textId="77777777" w:rsidR="00B30138" w:rsidRDefault="00B30138" w:rsidP="00474A3C">
      <w:pPr>
        <w:spacing w:line="240" w:lineRule="auto"/>
      </w:pPr>
      <w:r>
        <w:separator/>
      </w:r>
    </w:p>
  </w:footnote>
  <w:footnote w:type="continuationSeparator" w:id="0">
    <w:p w14:paraId="699D7D91" w14:textId="77777777" w:rsidR="00B30138" w:rsidRDefault="00B30138" w:rsidP="00474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75AF" w14:textId="24BFB38B" w:rsidR="00474A3C" w:rsidRDefault="00474A3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57AF57" wp14:editId="43DF4476">
              <wp:simplePos x="0" y="0"/>
              <wp:positionH relativeFrom="column">
                <wp:posOffset>1720850</wp:posOffset>
              </wp:positionH>
              <wp:positionV relativeFrom="paragraph">
                <wp:posOffset>7620</wp:posOffset>
              </wp:positionV>
              <wp:extent cx="2360930" cy="1219200"/>
              <wp:effectExtent l="0" t="0" r="127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4F1E6" w14:textId="77777777" w:rsidR="00474A3C" w:rsidRDefault="00474A3C" w:rsidP="00474A3C">
                          <w:pPr>
                            <w:spacing w:line="360" w:lineRule="auto"/>
                            <w:rPr>
                              <w:rFonts w:cs="Tahoma"/>
                              <w:sz w:val="22"/>
                              <w:szCs w:val="22"/>
                            </w:rPr>
                          </w:pPr>
                        </w:p>
                        <w:p w14:paraId="241D3D6F" w14:textId="3B9E7F43" w:rsidR="00474A3C" w:rsidRPr="005F474C" w:rsidRDefault="00474A3C" w:rsidP="00474A3C">
                          <w:pPr>
                            <w:spacing w:line="360" w:lineRule="auto"/>
                            <w:rPr>
                              <w:rFonts w:cs="Tahoma"/>
                              <w:sz w:val="22"/>
                              <w:szCs w:val="22"/>
                            </w:rPr>
                          </w:pPr>
                          <w:r w:rsidRPr="005F474C">
                            <w:rPr>
                              <w:rFonts w:cs="Tahoma"/>
                              <w:sz w:val="22"/>
                              <w:szCs w:val="22"/>
                            </w:rPr>
                            <w:t>SAM METZ, 07810 444560</w:t>
                          </w:r>
                        </w:p>
                        <w:p w14:paraId="10CA8C37" w14:textId="77777777" w:rsidR="00474A3C" w:rsidRPr="005F474C" w:rsidRDefault="00000000" w:rsidP="00474A3C">
                          <w:pPr>
                            <w:spacing w:line="360" w:lineRule="auto"/>
                            <w:rPr>
                              <w:rFonts w:cs="Tahoma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474A3C" w:rsidRPr="005F474C">
                              <w:rPr>
                                <w:rStyle w:val="Hyperlink"/>
                                <w:rFonts w:cs="Tahoma"/>
                                <w:sz w:val="22"/>
                                <w:szCs w:val="22"/>
                              </w:rPr>
                              <w:t>SAMMETZ@OUTLOOK.COM</w:t>
                            </w:r>
                          </w:hyperlink>
                        </w:p>
                        <w:p w14:paraId="4571D8FF" w14:textId="77777777" w:rsidR="00474A3C" w:rsidRPr="005F474C" w:rsidRDefault="00000000" w:rsidP="00474A3C">
                          <w:pPr>
                            <w:spacing w:line="360" w:lineRule="auto"/>
                            <w:rPr>
                              <w:rFonts w:cs="Tahoma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474A3C" w:rsidRPr="005F474C">
                              <w:rPr>
                                <w:rStyle w:val="Hyperlink"/>
                                <w:rFonts w:cs="Tahoma"/>
                                <w:sz w:val="22"/>
                                <w:szCs w:val="22"/>
                              </w:rPr>
                              <w:t>WWW.SAMMETZ.COM</w:t>
                            </w:r>
                          </w:hyperlink>
                          <w:r w:rsidR="00474A3C" w:rsidRPr="005F474C">
                            <w:rPr>
                              <w:rFonts w:cs="Tahom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4535C77" w14:textId="567F6E0B" w:rsidR="00474A3C" w:rsidRDefault="00474A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7AF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5pt;margin-top:.6pt;width:185.9pt;height:9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" strokecolor="white [3212]">
              <v:textbox>
                <w:txbxContent>
                  <w:p w14:paraId="4A84F1E6" w14:textId="77777777" w:rsidR="00474A3C" w:rsidRDefault="00474A3C" w:rsidP="00474A3C">
                    <w:pPr>
                      <w:spacing w:line="360" w:lineRule="auto"/>
                      <w:rPr>
                        <w:rFonts w:cs="Tahoma"/>
                        <w:sz w:val="22"/>
                        <w:szCs w:val="22"/>
                      </w:rPr>
                    </w:pPr>
                  </w:p>
                  <w:p w14:paraId="241D3D6F" w14:textId="3B9E7F43" w:rsidR="00474A3C" w:rsidRPr="005F474C" w:rsidRDefault="00474A3C" w:rsidP="00474A3C">
                    <w:pPr>
                      <w:spacing w:line="360" w:lineRule="auto"/>
                      <w:rPr>
                        <w:rFonts w:cs="Tahoma"/>
                        <w:sz w:val="22"/>
                        <w:szCs w:val="22"/>
                      </w:rPr>
                    </w:pPr>
                    <w:r w:rsidRPr="005F474C">
                      <w:rPr>
                        <w:rFonts w:cs="Tahoma"/>
                        <w:sz w:val="22"/>
                        <w:szCs w:val="22"/>
                      </w:rPr>
                      <w:t>SAM METZ, 07810 444560</w:t>
                    </w:r>
                  </w:p>
                  <w:p w14:paraId="10CA8C37" w14:textId="77777777" w:rsidR="00474A3C" w:rsidRPr="005F474C" w:rsidRDefault="00D9772A" w:rsidP="00474A3C">
                    <w:pPr>
                      <w:spacing w:line="360" w:lineRule="auto"/>
                      <w:rPr>
                        <w:rFonts w:cs="Tahoma"/>
                        <w:sz w:val="22"/>
                        <w:szCs w:val="22"/>
                      </w:rPr>
                    </w:pPr>
                    <w:hyperlink r:id="rId3" w:history="1">
                      <w:r w:rsidR="00474A3C" w:rsidRPr="005F474C">
                        <w:rPr>
                          <w:rStyle w:val="Hyperlink"/>
                          <w:rFonts w:cs="Tahoma"/>
                          <w:sz w:val="22"/>
                          <w:szCs w:val="22"/>
                        </w:rPr>
                        <w:t>SAMMETZ@OUTLOOK.COM</w:t>
                      </w:r>
                    </w:hyperlink>
                  </w:p>
                  <w:p w14:paraId="4571D8FF" w14:textId="77777777" w:rsidR="00474A3C" w:rsidRPr="005F474C" w:rsidRDefault="00D9772A" w:rsidP="00474A3C">
                    <w:pPr>
                      <w:spacing w:line="360" w:lineRule="auto"/>
                      <w:rPr>
                        <w:rFonts w:cs="Tahoma"/>
                        <w:sz w:val="22"/>
                        <w:szCs w:val="22"/>
                      </w:rPr>
                    </w:pPr>
                    <w:hyperlink r:id="rId4" w:history="1">
                      <w:r w:rsidR="00474A3C" w:rsidRPr="005F474C">
                        <w:rPr>
                          <w:rStyle w:val="Hyperlink"/>
                          <w:rFonts w:cs="Tahoma"/>
                          <w:sz w:val="22"/>
                          <w:szCs w:val="22"/>
                        </w:rPr>
                        <w:t>WWW.SAMMETZ.COM</w:t>
                      </w:r>
                    </w:hyperlink>
                    <w:r w:rsidR="00474A3C" w:rsidRPr="005F474C">
                      <w:rPr>
                        <w:rFonts w:cs="Tahoma"/>
                        <w:sz w:val="22"/>
                        <w:szCs w:val="22"/>
                      </w:rPr>
                      <w:t xml:space="preserve"> </w:t>
                    </w:r>
                  </w:p>
                  <w:p w14:paraId="14535C77" w14:textId="567F6E0B" w:rsidR="00474A3C" w:rsidRDefault="00474A3C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3772A0D" wp14:editId="2F7E0A64">
          <wp:extent cx="12573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57303" cy="125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CBD3F43"/>
    <w:multiLevelType w:val="hybridMultilevel"/>
    <w:tmpl w:val="3F24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3C75"/>
    <w:multiLevelType w:val="hybridMultilevel"/>
    <w:tmpl w:val="49E6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0347"/>
    <w:multiLevelType w:val="hybridMultilevel"/>
    <w:tmpl w:val="BF70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7547"/>
    <w:multiLevelType w:val="hybridMultilevel"/>
    <w:tmpl w:val="094AAE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7617"/>
    <w:multiLevelType w:val="hybridMultilevel"/>
    <w:tmpl w:val="B29A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52C3"/>
    <w:multiLevelType w:val="hybridMultilevel"/>
    <w:tmpl w:val="AB06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05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2" w16cid:durableId="1964384180">
    <w:abstractNumId w:val="3"/>
  </w:num>
  <w:num w:numId="3" w16cid:durableId="318660867">
    <w:abstractNumId w:val="6"/>
  </w:num>
  <w:num w:numId="4" w16cid:durableId="1036466649">
    <w:abstractNumId w:val="4"/>
  </w:num>
  <w:num w:numId="5" w16cid:durableId="786504643">
    <w:abstractNumId w:val="5"/>
  </w:num>
  <w:num w:numId="6" w16cid:durableId="515386310">
    <w:abstractNumId w:val="2"/>
  </w:num>
  <w:num w:numId="7" w16cid:durableId="174721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22"/>
    <w:rsid w:val="00013F10"/>
    <w:rsid w:val="0002246A"/>
    <w:rsid w:val="000314DD"/>
    <w:rsid w:val="00040A44"/>
    <w:rsid w:val="000541A9"/>
    <w:rsid w:val="00090DB5"/>
    <w:rsid w:val="000A5122"/>
    <w:rsid w:val="000B107D"/>
    <w:rsid w:val="00102C95"/>
    <w:rsid w:val="00115BDC"/>
    <w:rsid w:val="00120FF6"/>
    <w:rsid w:val="0016663A"/>
    <w:rsid w:val="001834FC"/>
    <w:rsid w:val="001B13EC"/>
    <w:rsid w:val="001E667C"/>
    <w:rsid w:val="00202488"/>
    <w:rsid w:val="00247A70"/>
    <w:rsid w:val="002667A4"/>
    <w:rsid w:val="00295207"/>
    <w:rsid w:val="00295750"/>
    <w:rsid w:val="002B410A"/>
    <w:rsid w:val="002C7BD1"/>
    <w:rsid w:val="002F0AC7"/>
    <w:rsid w:val="003072AE"/>
    <w:rsid w:val="00320504"/>
    <w:rsid w:val="003210D8"/>
    <w:rsid w:val="00322152"/>
    <w:rsid w:val="003827D8"/>
    <w:rsid w:val="003B5A97"/>
    <w:rsid w:val="003F20D5"/>
    <w:rsid w:val="00433B56"/>
    <w:rsid w:val="00467B3D"/>
    <w:rsid w:val="00474A3C"/>
    <w:rsid w:val="00483083"/>
    <w:rsid w:val="00484F0F"/>
    <w:rsid w:val="00490D7B"/>
    <w:rsid w:val="0049191E"/>
    <w:rsid w:val="004C53B9"/>
    <w:rsid w:val="004F0AF9"/>
    <w:rsid w:val="004F1EB1"/>
    <w:rsid w:val="00510C48"/>
    <w:rsid w:val="005222D7"/>
    <w:rsid w:val="00586D84"/>
    <w:rsid w:val="005971C4"/>
    <w:rsid w:val="005E078C"/>
    <w:rsid w:val="005E2D6C"/>
    <w:rsid w:val="005F474C"/>
    <w:rsid w:val="00600004"/>
    <w:rsid w:val="00604FA9"/>
    <w:rsid w:val="00614375"/>
    <w:rsid w:val="0062546D"/>
    <w:rsid w:val="0062750A"/>
    <w:rsid w:val="006351C2"/>
    <w:rsid w:val="00640913"/>
    <w:rsid w:val="00675FA7"/>
    <w:rsid w:val="00675FCB"/>
    <w:rsid w:val="00686D53"/>
    <w:rsid w:val="006A0987"/>
    <w:rsid w:val="006A6CB7"/>
    <w:rsid w:val="006A7E9C"/>
    <w:rsid w:val="006B30EF"/>
    <w:rsid w:val="006C4729"/>
    <w:rsid w:val="006D543F"/>
    <w:rsid w:val="006E689C"/>
    <w:rsid w:val="007015C1"/>
    <w:rsid w:val="00701BF3"/>
    <w:rsid w:val="0071249E"/>
    <w:rsid w:val="007141CD"/>
    <w:rsid w:val="007217E4"/>
    <w:rsid w:val="00723862"/>
    <w:rsid w:val="007240D5"/>
    <w:rsid w:val="0074661C"/>
    <w:rsid w:val="00756507"/>
    <w:rsid w:val="00775F99"/>
    <w:rsid w:val="007B4184"/>
    <w:rsid w:val="007E6384"/>
    <w:rsid w:val="00864C72"/>
    <w:rsid w:val="008830CA"/>
    <w:rsid w:val="008B5E97"/>
    <w:rsid w:val="008D7B75"/>
    <w:rsid w:val="008E6FCE"/>
    <w:rsid w:val="008F2557"/>
    <w:rsid w:val="009067A9"/>
    <w:rsid w:val="0093106F"/>
    <w:rsid w:val="00960640"/>
    <w:rsid w:val="00961647"/>
    <w:rsid w:val="0097178C"/>
    <w:rsid w:val="0099026A"/>
    <w:rsid w:val="009B73DE"/>
    <w:rsid w:val="00A007DF"/>
    <w:rsid w:val="00A212D4"/>
    <w:rsid w:val="00A333FC"/>
    <w:rsid w:val="00A36101"/>
    <w:rsid w:val="00A4537E"/>
    <w:rsid w:val="00A46162"/>
    <w:rsid w:val="00A64526"/>
    <w:rsid w:val="00A71EEF"/>
    <w:rsid w:val="00A86ED4"/>
    <w:rsid w:val="00AA0713"/>
    <w:rsid w:val="00AB6EBE"/>
    <w:rsid w:val="00B00A78"/>
    <w:rsid w:val="00B03A00"/>
    <w:rsid w:val="00B117C2"/>
    <w:rsid w:val="00B11AB7"/>
    <w:rsid w:val="00B30138"/>
    <w:rsid w:val="00B37E60"/>
    <w:rsid w:val="00B418AC"/>
    <w:rsid w:val="00B426E3"/>
    <w:rsid w:val="00B5591A"/>
    <w:rsid w:val="00B56E06"/>
    <w:rsid w:val="00B86775"/>
    <w:rsid w:val="00B879C5"/>
    <w:rsid w:val="00BA61D5"/>
    <w:rsid w:val="00BB2B98"/>
    <w:rsid w:val="00BC3ADC"/>
    <w:rsid w:val="00C0017B"/>
    <w:rsid w:val="00C14EA5"/>
    <w:rsid w:val="00C6295E"/>
    <w:rsid w:val="00C65012"/>
    <w:rsid w:val="00C80DDE"/>
    <w:rsid w:val="00CB4839"/>
    <w:rsid w:val="00CC31BB"/>
    <w:rsid w:val="00CD3F56"/>
    <w:rsid w:val="00D0628F"/>
    <w:rsid w:val="00D17485"/>
    <w:rsid w:val="00D36FA7"/>
    <w:rsid w:val="00D47BE6"/>
    <w:rsid w:val="00D50901"/>
    <w:rsid w:val="00D51EB4"/>
    <w:rsid w:val="00D52D5F"/>
    <w:rsid w:val="00D54BCD"/>
    <w:rsid w:val="00D60DC3"/>
    <w:rsid w:val="00D9772A"/>
    <w:rsid w:val="00DB715B"/>
    <w:rsid w:val="00DC5135"/>
    <w:rsid w:val="00E12B43"/>
    <w:rsid w:val="00E243BF"/>
    <w:rsid w:val="00E309D7"/>
    <w:rsid w:val="00E37F91"/>
    <w:rsid w:val="00E71EE5"/>
    <w:rsid w:val="00E73421"/>
    <w:rsid w:val="00EC0B52"/>
    <w:rsid w:val="00EC493D"/>
    <w:rsid w:val="00ED488D"/>
    <w:rsid w:val="00EE41BF"/>
    <w:rsid w:val="00EF35C0"/>
    <w:rsid w:val="00F329AC"/>
    <w:rsid w:val="00FA016D"/>
    <w:rsid w:val="00FA0B15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CE84C0"/>
  <w15:docId w15:val="{7410E492-48CC-4E46-88BC-47C848F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D4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663A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E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2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6663A"/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99"/>
    <w:pPr>
      <w:spacing w:line="240" w:lineRule="auto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99"/>
    <w:rPr>
      <w:rFonts w:ascii="Tahoma" w:eastAsia="Times New Roman" w:hAnsi="Tahoma" w:cs="Tahoma"/>
      <w:spacing w:val="10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47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4A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3C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A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3C"/>
    <w:rPr>
      <w:rFonts w:ascii="Tahoma" w:eastAsia="Times New Roman" w:hAnsi="Tahoma" w:cs="Times New Roman"/>
      <w:spacing w:val="1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E9C"/>
    <w:rPr>
      <w:rFonts w:asciiTheme="majorHAnsi" w:eastAsiaTheme="majorEastAsia" w:hAnsiTheme="majorHAnsi" w:cstheme="majorBidi"/>
      <w:color w:val="365F91" w:themeColor="accent1" w:themeShade="BF"/>
      <w:spacing w:val="1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MMETZ@OUTLOOK.COM" TargetMode="External"/><Relationship Id="rId2" Type="http://schemas.openxmlformats.org/officeDocument/2006/relationships/hyperlink" Target="http://WWW.SAMMETZ.COM" TargetMode="External"/><Relationship Id="rId1" Type="http://schemas.openxmlformats.org/officeDocument/2006/relationships/hyperlink" Target="mailto:SAMMETZ@OUTLOOK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AMME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678076-2314-45DA-ADAE-0B0416E4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Sam Metz</cp:lastModifiedBy>
  <cp:revision>2</cp:revision>
  <dcterms:created xsi:type="dcterms:W3CDTF">2022-10-21T21:31:00Z</dcterms:created>
  <dcterms:modified xsi:type="dcterms:W3CDTF">2022-10-21T21:31:00Z</dcterms:modified>
</cp:coreProperties>
</file>